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03603" w14:textId="18A5F967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</w:p>
    <w:p w14:paraId="5F04E130" w14:textId="139D67DB" w:rsidR="00C71A83" w:rsidRPr="00C71A83" w:rsidRDefault="00C71A83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71A83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286FA1">
        <w:rPr>
          <w:rFonts w:ascii="Times New Roman" w:hAnsi="Times New Roman" w:cs="Times New Roman"/>
          <w:b/>
          <w:sz w:val="32"/>
          <w:szCs w:val="24"/>
        </w:rPr>
        <w:t>P</w:t>
      </w:r>
      <w:r w:rsidRPr="00C71A83"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7FF2F1F4" w14:textId="5CAE1CD2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Unit </w:t>
      </w:r>
      <w:r w:rsidR="00BC5804">
        <w:rPr>
          <w:rFonts w:ascii="Times New Roman" w:hAnsi="Times New Roman" w:cs="Times New Roman"/>
          <w:sz w:val="24"/>
          <w:szCs w:val="24"/>
        </w:rPr>
        <w:t>9</w:t>
      </w:r>
    </w:p>
    <w:p w14:paraId="62BF85FA" w14:textId="25246DD3" w:rsidR="00F45CB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BC5804">
        <w:rPr>
          <w:rFonts w:ascii="Times New Roman" w:hAnsi="Times New Roman" w:cs="Times New Roman"/>
          <w:sz w:val="24"/>
          <w:szCs w:val="24"/>
        </w:rPr>
        <w:t>The Greatest Wealth</w:t>
      </w:r>
      <w:r w:rsidR="00F45C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F07F2E" w14:textId="714A2D0F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>Grade 0</w:t>
      </w:r>
      <w:r w:rsidR="00BC5804">
        <w:rPr>
          <w:rFonts w:ascii="Times New Roman" w:hAnsi="Times New Roman" w:cs="Times New Roman"/>
          <w:sz w:val="24"/>
          <w:szCs w:val="24"/>
        </w:rPr>
        <w:t>9</w:t>
      </w:r>
    </w:p>
    <w:p w14:paraId="494C013F" w14:textId="4FFA58BA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>- 4</w:t>
      </w:r>
      <w:r w:rsidR="00F45CB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3D89958" w14:textId="23BA9DF5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- 1</w:t>
      </w:r>
      <w:r w:rsidR="00F45CB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ESL students </w:t>
      </w:r>
      <w:r w:rsidR="009F42B4">
        <w:rPr>
          <w:rFonts w:ascii="Times New Roman" w:hAnsi="Times New Roman" w:cs="Times New Roman"/>
          <w:sz w:val="24"/>
          <w:szCs w:val="24"/>
        </w:rPr>
        <w:t>(11 male and 5 female) JMC International</w:t>
      </w:r>
    </w:p>
    <w:p w14:paraId="69D42C79" w14:textId="053BB868" w:rsidR="009F42B4" w:rsidRDefault="009F42B4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College. </w:t>
      </w:r>
    </w:p>
    <w:p w14:paraId="205321A2" w14:textId="77777777" w:rsidR="00BC5804" w:rsidRDefault="00A265CD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BC5804" w:rsidRPr="00BC5804">
        <w:rPr>
          <w:rFonts w:ascii="Times New Roman" w:hAnsi="Times New Roman" w:cs="Times New Roman"/>
          <w:sz w:val="24"/>
          <w:szCs w:val="24"/>
        </w:rPr>
        <w:t xml:space="preserve">Help students to identify the tenses of the main clause and the </w:t>
      </w:r>
    </w:p>
    <w:p w14:paraId="4DE22D55" w14:textId="3EA678C7" w:rsidR="00BC5804" w:rsidRDefault="00BC5804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BC5804">
        <w:rPr>
          <w:rFonts w:ascii="Times New Roman" w:hAnsi="Times New Roman" w:cs="Times New Roman"/>
          <w:sz w:val="24"/>
          <w:szCs w:val="24"/>
        </w:rPr>
        <w:t>subordinate clause in conditional sentences. (Types 1and 2)</w:t>
      </w:r>
    </w:p>
    <w:p w14:paraId="13743AB2" w14:textId="5E520565" w:rsidR="00BC5804" w:rsidRDefault="00BC5804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To expand grammatical competence of the students.</w:t>
      </w:r>
    </w:p>
    <w:p w14:paraId="073BC421" w14:textId="77777777" w:rsidR="00BC5804" w:rsidRDefault="00BC5804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 w:rsidRPr="00BC58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- </w:t>
      </w:r>
      <w:r w:rsidRPr="00BC5804">
        <w:rPr>
          <w:rFonts w:ascii="Times New Roman" w:hAnsi="Times New Roman" w:cs="Times New Roman"/>
          <w:sz w:val="24"/>
          <w:szCs w:val="24"/>
        </w:rPr>
        <w:t xml:space="preserve"> Help students to identify the grammatical relations in </w:t>
      </w:r>
    </w:p>
    <w:p w14:paraId="22720364" w14:textId="42B0E22D" w:rsidR="00F57148" w:rsidRPr="00BC5804" w:rsidRDefault="00BC5804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BC5804">
        <w:rPr>
          <w:rFonts w:ascii="Times New Roman" w:hAnsi="Times New Roman" w:cs="Times New Roman"/>
          <w:sz w:val="24"/>
          <w:szCs w:val="24"/>
        </w:rPr>
        <w:t>conditional sentences.</w:t>
      </w:r>
    </w:p>
    <w:p w14:paraId="3008D659" w14:textId="77777777" w:rsidR="00BC5804" w:rsidRDefault="00A265CD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BC5804">
        <w:rPr>
          <w:rFonts w:ascii="Times New Roman" w:hAnsi="Times New Roman" w:cs="Times New Roman"/>
          <w:sz w:val="24"/>
          <w:szCs w:val="24"/>
        </w:rPr>
        <w:t xml:space="preserve">To identify </w:t>
      </w:r>
      <w:r w:rsidR="00BC5804" w:rsidRPr="00BC5804">
        <w:rPr>
          <w:rFonts w:ascii="Times New Roman" w:hAnsi="Times New Roman" w:cs="Times New Roman"/>
          <w:sz w:val="24"/>
          <w:szCs w:val="24"/>
        </w:rPr>
        <w:t xml:space="preserve">Subject/ Verb agreement in the main clause and </w:t>
      </w:r>
    </w:p>
    <w:p w14:paraId="1DBC954B" w14:textId="7EFD64C5" w:rsidR="00F57148" w:rsidRPr="00F57148" w:rsidRDefault="00BC5804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BC5804">
        <w:rPr>
          <w:rFonts w:ascii="Times New Roman" w:hAnsi="Times New Roman" w:cs="Times New Roman"/>
          <w:sz w:val="24"/>
          <w:szCs w:val="24"/>
        </w:rPr>
        <w:t>the subordinate clause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B868F6" w14:textId="448DEF9F" w:rsidR="00F57148" w:rsidRDefault="00016FE1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BC5804" w:rsidRPr="00BC5804">
        <w:rPr>
          <w:rFonts w:ascii="Times New Roman" w:hAnsi="Times New Roman" w:cs="Times New Roman"/>
          <w:sz w:val="24"/>
          <w:szCs w:val="24"/>
        </w:rPr>
        <w:t>Students will be able to use conditional clauses appropriately</w:t>
      </w:r>
      <w:r w:rsidR="00BC5804">
        <w:rPr>
          <w:rFonts w:ascii="Times New Roman" w:hAnsi="Times New Roman" w:cs="Times New Roman"/>
          <w:sz w:val="24"/>
          <w:szCs w:val="24"/>
        </w:rPr>
        <w:t>.</w:t>
      </w:r>
    </w:p>
    <w:p w14:paraId="60616A5A" w14:textId="77777777" w:rsidR="00BC5804" w:rsidRDefault="00016FE1" w:rsidP="00BC5804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BC5804">
        <w:rPr>
          <w:rFonts w:ascii="Times New Roman" w:hAnsi="Times New Roman" w:cs="Times New Roman"/>
          <w:sz w:val="24"/>
          <w:szCs w:val="24"/>
        </w:rPr>
        <w:t xml:space="preserve">Students may not know </w:t>
      </w:r>
      <w:r w:rsidR="00BC5804" w:rsidRPr="00BC5804">
        <w:rPr>
          <w:rFonts w:ascii="Times New Roman" w:hAnsi="Times New Roman" w:cs="Times New Roman"/>
          <w:sz w:val="24"/>
          <w:szCs w:val="24"/>
        </w:rPr>
        <w:t xml:space="preserve">the tenses of the main clause and the </w:t>
      </w:r>
    </w:p>
    <w:p w14:paraId="338A19B0" w14:textId="2A1A826D" w:rsidR="00016FE1" w:rsidRDefault="00BC5804" w:rsidP="00BC580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BC5804">
        <w:rPr>
          <w:rFonts w:ascii="Times New Roman" w:hAnsi="Times New Roman" w:cs="Times New Roman"/>
          <w:sz w:val="24"/>
          <w:szCs w:val="24"/>
        </w:rPr>
        <w:t>subordinate clause in conditional sentence</w:t>
      </w:r>
      <w:r>
        <w:rPr>
          <w:rFonts w:ascii="Times New Roman" w:hAnsi="Times New Roman" w:cs="Times New Roman"/>
          <w:sz w:val="24"/>
          <w:szCs w:val="24"/>
        </w:rPr>
        <w:t>s.</w:t>
      </w:r>
    </w:p>
    <w:p w14:paraId="498F7D3B" w14:textId="77777777" w:rsidR="00CD6ADD" w:rsidRDefault="00BC5804" w:rsidP="00BC580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BC5804">
        <w:rPr>
          <w:rFonts w:ascii="Times New Roman" w:hAnsi="Times New Roman" w:cs="Times New Roman"/>
          <w:b/>
          <w:bCs/>
          <w:sz w:val="24"/>
          <w:szCs w:val="24"/>
        </w:rPr>
        <w:t xml:space="preserve">Possible solution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- </w:t>
      </w:r>
      <w:r w:rsidRPr="00BC5804">
        <w:rPr>
          <w:rFonts w:ascii="Times New Roman" w:hAnsi="Times New Roman" w:cs="Times New Roman"/>
          <w:sz w:val="24"/>
          <w:szCs w:val="24"/>
        </w:rPr>
        <w:t xml:space="preserve">Teaching the tenses of the main clause and subordinate clause </w:t>
      </w:r>
    </w:p>
    <w:p w14:paraId="560A57C1" w14:textId="20A33E26" w:rsidR="00BC5804" w:rsidRPr="00BC5804" w:rsidRDefault="00CD6ADD" w:rsidP="00BC5804">
      <w:pPr>
        <w:ind w:left="2880" w:hanging="28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="00BC5804" w:rsidRPr="00BC5804">
        <w:rPr>
          <w:rFonts w:ascii="Times New Roman" w:hAnsi="Times New Roman" w:cs="Times New Roman"/>
          <w:sz w:val="24"/>
          <w:szCs w:val="24"/>
        </w:rPr>
        <w:t>explaining the rules</w:t>
      </w:r>
      <w:r w:rsidR="00BC5804">
        <w:rPr>
          <w:rFonts w:ascii="Times New Roman" w:hAnsi="Times New Roman" w:cs="Times New Roman"/>
          <w:sz w:val="24"/>
          <w:szCs w:val="24"/>
        </w:rPr>
        <w:t xml:space="preserve"> where necessary. </w:t>
      </w:r>
    </w:p>
    <w:p w14:paraId="0674F3E3" w14:textId="3C5FCEF1" w:rsidR="00747C25" w:rsidRDefault="00C71A83" w:rsidP="00BC580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F57148">
        <w:rPr>
          <w:rFonts w:ascii="Times New Roman" w:hAnsi="Times New Roman" w:cs="Times New Roman"/>
          <w:sz w:val="24"/>
          <w:szCs w:val="24"/>
        </w:rPr>
        <w:t xml:space="preserve">Pupil’s text </w:t>
      </w:r>
    </w:p>
    <w:p w14:paraId="4FBCFF17" w14:textId="7165C0E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</w:t>
      </w:r>
      <w:r w:rsidR="00F57148">
        <w:rPr>
          <w:rFonts w:ascii="Times New Roman" w:hAnsi="Times New Roman" w:cs="Times New Roman"/>
          <w:sz w:val="24"/>
          <w:szCs w:val="24"/>
        </w:rPr>
        <w:t>rd</w:t>
      </w:r>
    </w:p>
    <w:p w14:paraId="2092F4F7" w14:textId="60E443AF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sz w:val="24"/>
          <w:szCs w:val="24"/>
        </w:rPr>
        <w:t>Writing,</w:t>
      </w:r>
      <w:r w:rsidR="00BC5804">
        <w:rPr>
          <w:rFonts w:ascii="Times New Roman" w:hAnsi="Times New Roman" w:cs="Times New Roman"/>
          <w:sz w:val="24"/>
          <w:szCs w:val="24"/>
        </w:rPr>
        <w:t xml:space="preserve"> Reading </w:t>
      </w:r>
    </w:p>
    <w:p w14:paraId="04D5EC65" w14:textId="77777777" w:rsidR="00BC5804" w:rsidRDefault="00E111B3" w:rsidP="00BC5804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BC5804">
        <w:rPr>
          <w:rFonts w:ascii="Times New Roman" w:hAnsi="Times New Roman" w:cs="Times New Roman"/>
          <w:sz w:val="24"/>
          <w:szCs w:val="24"/>
        </w:rPr>
        <w:t xml:space="preserve">expand grammatical </w:t>
      </w:r>
    </w:p>
    <w:p w14:paraId="7D1C20C5" w14:textId="1395FBEF" w:rsidR="00F57148" w:rsidRPr="00F57148" w:rsidRDefault="00BC5804" w:rsidP="00BC5804">
      <w:pPr>
        <w:ind w:left="2880" w:hanging="28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competence of the students related to conditional sentences. </w:t>
      </w:r>
    </w:p>
    <w:p w14:paraId="7F461EB6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</w:p>
    <w:p w14:paraId="40151731" w14:textId="7DAD211D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75DC5B21" w14:textId="21A0FC19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37F40F58" w14:textId="28FD68A7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CA4A5AA" w14:textId="737419CF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480F1D19" w14:textId="77777777" w:rsidR="00F57148" w:rsidRDefault="00F57148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4277C02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640"/>
        <w:gridCol w:w="1620"/>
        <w:gridCol w:w="360"/>
        <w:gridCol w:w="2340"/>
        <w:gridCol w:w="32"/>
        <w:gridCol w:w="1768"/>
        <w:gridCol w:w="90"/>
        <w:gridCol w:w="1440"/>
      </w:tblGrid>
      <w:tr w:rsidR="004E6335" w:rsidRPr="008F32A3" w14:paraId="612D225E" w14:textId="77777777" w:rsidTr="00CD6ADD">
        <w:tc>
          <w:tcPr>
            <w:tcW w:w="1420" w:type="dxa"/>
            <w:shd w:val="clear" w:color="auto" w:fill="A6A6A6" w:themeFill="background1" w:themeFillShade="A6"/>
          </w:tcPr>
          <w:p w14:paraId="79CD1DF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0339E9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0FD18DDE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A6A6A6" w:themeFill="background1" w:themeFillShade="A6"/>
          </w:tcPr>
          <w:p w14:paraId="753C388A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51FD7F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1980" w:type="dxa"/>
            <w:gridSpan w:val="2"/>
            <w:shd w:val="clear" w:color="auto" w:fill="A6A6A6" w:themeFill="background1" w:themeFillShade="A6"/>
          </w:tcPr>
          <w:p w14:paraId="3E76B24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A1152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2" w:type="dxa"/>
            <w:gridSpan w:val="2"/>
            <w:shd w:val="clear" w:color="auto" w:fill="A6A6A6" w:themeFill="background1" w:themeFillShade="A6"/>
          </w:tcPr>
          <w:p w14:paraId="40B5FD3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C11F9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2"/>
            <w:shd w:val="clear" w:color="auto" w:fill="A6A6A6" w:themeFill="background1" w:themeFillShade="A6"/>
          </w:tcPr>
          <w:p w14:paraId="2BE4FB08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7F3754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4D7A47B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1D114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733DC4C8" w14:textId="77777777" w:rsidTr="004E6335">
        <w:tc>
          <w:tcPr>
            <w:tcW w:w="10710" w:type="dxa"/>
            <w:gridSpan w:val="9"/>
            <w:tcBorders>
              <w:bottom w:val="nil"/>
            </w:tcBorders>
          </w:tcPr>
          <w:p w14:paraId="1B8C4BDD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71D59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5A147C8A" w14:textId="77777777" w:rsidTr="004E6335">
        <w:trPr>
          <w:trHeight w:val="297"/>
        </w:trPr>
        <w:tc>
          <w:tcPr>
            <w:tcW w:w="10710" w:type="dxa"/>
            <w:gridSpan w:val="9"/>
            <w:tcBorders>
              <w:top w:val="nil"/>
              <w:bottom w:val="single" w:sz="4" w:space="0" w:color="auto"/>
            </w:tcBorders>
          </w:tcPr>
          <w:p w14:paraId="23B32AC3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2B7C494B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03D2D58C" w14:textId="77777777" w:rsidTr="00CD6ADD">
        <w:tc>
          <w:tcPr>
            <w:tcW w:w="1420" w:type="dxa"/>
          </w:tcPr>
          <w:p w14:paraId="5EFAA01C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DD342D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640" w:type="dxa"/>
          </w:tcPr>
          <w:p w14:paraId="742792A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26850" w14:textId="3E7587A6" w:rsidR="00B01463" w:rsidRDefault="00C7115B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express sentences using ‘If’ clauses. </w:t>
            </w:r>
          </w:p>
        </w:tc>
        <w:tc>
          <w:tcPr>
            <w:tcW w:w="1980" w:type="dxa"/>
            <w:gridSpan w:val="2"/>
          </w:tcPr>
          <w:p w14:paraId="5BE73EF6" w14:textId="4A6E30D7" w:rsidR="00CD6ADD" w:rsidRDefault="00CD6ADD" w:rsidP="00CD6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47CA1" w14:textId="3D87963E" w:rsidR="00CD6ADD" w:rsidRPr="00CD6ADD" w:rsidRDefault="00CD6ADD" w:rsidP="00CD6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tells some sentences</w:t>
            </w:r>
            <w:r w:rsidR="00C7115B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realistic situations that are likely </w:t>
            </w:r>
            <w:r w:rsidR="00C7115B">
              <w:rPr>
                <w:rFonts w:ascii="Times New Roman" w:hAnsi="Times New Roman" w:cs="Times New Roman"/>
                <w:sz w:val="24"/>
                <w:szCs w:val="24"/>
              </w:rPr>
              <w:t xml:space="preserve">to happen with the ‘If’ clause and writes them on the board. Teacher asks the students to come up with examples. </w:t>
            </w:r>
          </w:p>
          <w:p w14:paraId="6CFBE51B" w14:textId="3BB75A3F" w:rsidR="00A451EB" w:rsidRPr="00A451EB" w:rsidRDefault="00A451EB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72" w:type="dxa"/>
            <w:gridSpan w:val="2"/>
          </w:tcPr>
          <w:p w14:paraId="1691385F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C2C4CC8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1E1C5486" w14:textId="4C9AA08C" w:rsidR="00A10106" w:rsidRDefault="00C7115B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give examples of sentences with ‘If’ clauses. </w:t>
            </w:r>
          </w:p>
          <w:p w14:paraId="3FE35885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14:paraId="0FC7B6D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BF203C" w14:textId="2A9253A2" w:rsidR="00A10106" w:rsidRDefault="00CD6AD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  <w:r w:rsidR="002D6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6E44A9D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346350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2B2202C1" w14:textId="77777777" w:rsidTr="00CD6ADD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4A571B66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AC2F319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4ADCB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tcBorders>
              <w:left w:val="nil"/>
              <w:bottom w:val="nil"/>
              <w:right w:val="nil"/>
            </w:tcBorders>
          </w:tcPr>
          <w:p w14:paraId="0CBC28EE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gridSpan w:val="2"/>
            <w:tcBorders>
              <w:left w:val="nil"/>
              <w:bottom w:val="nil"/>
              <w:right w:val="nil"/>
            </w:tcBorders>
          </w:tcPr>
          <w:p w14:paraId="297AE06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F436D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CAAA68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left w:val="nil"/>
              <w:bottom w:val="nil"/>
              <w:right w:val="nil"/>
            </w:tcBorders>
          </w:tcPr>
          <w:p w14:paraId="79F80A48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left w:val="nil"/>
              <w:bottom w:val="nil"/>
              <w:right w:val="nil"/>
            </w:tcBorders>
          </w:tcPr>
          <w:p w14:paraId="3BAF565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8FC8BB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47D3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28143AD7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1D543581" w14:textId="77777777" w:rsidTr="004E6335">
        <w:trPr>
          <w:trHeight w:val="66"/>
        </w:trPr>
        <w:tc>
          <w:tcPr>
            <w:tcW w:w="10710" w:type="dxa"/>
            <w:gridSpan w:val="9"/>
            <w:tcBorders>
              <w:top w:val="nil"/>
            </w:tcBorders>
          </w:tcPr>
          <w:p w14:paraId="52D065E0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1FE13252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46166046" w14:textId="77777777" w:rsidTr="00CD6ADD">
        <w:tc>
          <w:tcPr>
            <w:tcW w:w="1420" w:type="dxa"/>
          </w:tcPr>
          <w:p w14:paraId="429554CE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32C7D" w14:textId="37DAB7BF" w:rsidR="008F32A3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6A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640" w:type="dxa"/>
          </w:tcPr>
          <w:p w14:paraId="272EA67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DA6ED" w14:textId="0348E677" w:rsidR="00CD6ADD" w:rsidRDefault="00CD6ADD" w:rsidP="00CD6A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expand the grammatical competency related to conditional sentences.</w:t>
            </w:r>
          </w:p>
        </w:tc>
        <w:tc>
          <w:tcPr>
            <w:tcW w:w="1980" w:type="dxa"/>
            <w:gridSpan w:val="2"/>
          </w:tcPr>
          <w:p w14:paraId="35398F04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F4F39" w14:textId="7905294B" w:rsidR="00E55B9A" w:rsidRDefault="00CD6ADD" w:rsidP="00CD6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explains the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>to identify the tenses of the main clause and the subordinate clause in conditional sentences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>ypes 1and 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writing examples on the board as well as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 xml:space="preserve"> to identify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>grammatical relations 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 xml:space="preserve">conditional sentences.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Teacher explains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t xml:space="preserve"> Subject/ Verb agreement in the main clause and </w:t>
            </w:r>
            <w:r w:rsidRPr="00CD6A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the subordinate 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lause writing examples on the board. </w:t>
            </w:r>
          </w:p>
        </w:tc>
        <w:tc>
          <w:tcPr>
            <w:tcW w:w="2340" w:type="dxa"/>
          </w:tcPr>
          <w:p w14:paraId="009F366C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76F7723F" w14:textId="1BBAC5C1" w:rsidR="00AF713C" w:rsidRPr="001B4B99" w:rsidRDefault="00CD6ADD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Listening, </w:t>
            </w:r>
            <w:r w:rsidR="001B4B99"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</w:t>
            </w:r>
          </w:p>
          <w:p w14:paraId="0DE6D0C1" w14:textId="6279803C" w:rsidR="00CD6ADD" w:rsidRDefault="002D6716" w:rsidP="00CD6A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 w:rsidR="00CD6ADD">
              <w:rPr>
                <w:rFonts w:ascii="Times New Roman" w:hAnsi="Times New Roman" w:cs="Times New Roman"/>
                <w:sz w:val="24"/>
                <w:szCs w:val="24"/>
              </w:rPr>
              <w:t xml:space="preserve">listen attentively and take down the points and examples. </w:t>
            </w:r>
          </w:p>
          <w:p w14:paraId="6AE3307C" w14:textId="560E11BD" w:rsidR="00E55B9A" w:rsidRDefault="00E55B9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14:paraId="28C803F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AD62F" w14:textId="30061838" w:rsidR="002D0B7D" w:rsidRDefault="00CD6AD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</w:p>
          <w:p w14:paraId="43A7AB15" w14:textId="77777777" w:rsidR="000043E3" w:rsidRDefault="000043E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125B0E96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B4EAF" w14:textId="07AC4F9A" w:rsidR="00E55B9A" w:rsidRDefault="00CD6AD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</w:p>
        </w:tc>
      </w:tr>
      <w:tr w:rsidR="0073110B" w14:paraId="4DDAC0A0" w14:textId="77777777" w:rsidTr="004E6335">
        <w:tc>
          <w:tcPr>
            <w:tcW w:w="10710" w:type="dxa"/>
            <w:gridSpan w:val="9"/>
          </w:tcPr>
          <w:p w14:paraId="637828F5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81C71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F7E1EE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A36139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4D581A0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67EBC60E" w14:textId="77777777" w:rsidTr="00CD6ADD">
        <w:tc>
          <w:tcPr>
            <w:tcW w:w="1420" w:type="dxa"/>
          </w:tcPr>
          <w:p w14:paraId="5C1C8A5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54CF5" w14:textId="77777777" w:rsidR="00E55B9A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640" w:type="dxa"/>
          </w:tcPr>
          <w:p w14:paraId="569622CD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1FD78" w14:textId="7BD7126C" w:rsidR="00E55B9A" w:rsidRDefault="00375F93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Matching the clauses and building meaningful sentences </w:t>
            </w:r>
          </w:p>
        </w:tc>
        <w:tc>
          <w:tcPr>
            <w:tcW w:w="1620" w:type="dxa"/>
          </w:tcPr>
          <w:p w14:paraId="2525CD1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AE0A6" w14:textId="4DF27E1B" w:rsidR="00E55B9A" w:rsidRDefault="00375F93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the students to complete Activity 7 (</w:t>
            </w:r>
            <w:r w:rsidRPr="000C58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  in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pupil’s book. </w:t>
            </w:r>
          </w:p>
        </w:tc>
        <w:tc>
          <w:tcPr>
            <w:tcW w:w="2732" w:type="dxa"/>
            <w:gridSpan w:val="3"/>
          </w:tcPr>
          <w:p w14:paraId="0BC9179A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3C9B1383" w14:textId="27EAABB0" w:rsidR="00E55B9A" w:rsidRDefault="00375F93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</w:t>
            </w:r>
            <w:r w:rsidR="004E6335"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</w:t>
            </w:r>
          </w:p>
          <w:p w14:paraId="244854A5" w14:textId="0000FBC6" w:rsidR="004E6335" w:rsidRPr="004E6335" w:rsidRDefault="00375F9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the given activity. </w:t>
            </w:r>
          </w:p>
        </w:tc>
        <w:tc>
          <w:tcPr>
            <w:tcW w:w="1858" w:type="dxa"/>
            <w:gridSpan w:val="2"/>
          </w:tcPr>
          <w:p w14:paraId="05E3FF6F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AEF5D" w14:textId="249D2674" w:rsidR="004E6335" w:rsidRDefault="00375F9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Exercise book</w:t>
            </w:r>
          </w:p>
        </w:tc>
        <w:tc>
          <w:tcPr>
            <w:tcW w:w="1440" w:type="dxa"/>
          </w:tcPr>
          <w:p w14:paraId="024D7272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C209B" w14:textId="19574EB6" w:rsidR="00E55B9A" w:rsidRDefault="00375F93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</w:tbl>
    <w:p w14:paraId="5B19FFA5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F7140C0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06CDB722" w14:textId="65890BB3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>
        <w:rPr>
          <w:rFonts w:ascii="Times New Roman" w:hAnsi="Times New Roman" w:cs="Times New Roman"/>
          <w:sz w:val="24"/>
          <w:szCs w:val="24"/>
        </w:rPr>
        <w:t xml:space="preserve">complete Activity </w:t>
      </w:r>
      <w:r w:rsidR="00375F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of the Pupil's book (</w:t>
      </w:r>
      <w:r w:rsidRPr="000C5818">
        <w:rPr>
          <w:rFonts w:ascii="Times New Roman" w:hAnsi="Times New Roman" w:cs="Times New Roman"/>
          <w:b/>
          <w:bCs/>
          <w:sz w:val="24"/>
          <w:szCs w:val="24"/>
        </w:rPr>
        <w:t>Appendix 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CF73B5E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53AD387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75C640E" w14:textId="7794A6B0" w:rsidR="00BC39F6" w:rsidRDefault="00FF6BA8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F6BA8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1CCB9DBC" w14:textId="2DA57921" w:rsidR="00FF6BA8" w:rsidRDefault="00FF6BA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F6BA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Appendix 1 </w:t>
      </w:r>
    </w:p>
    <w:p w14:paraId="4024B404" w14:textId="2E2FBC06" w:rsidR="00FF6BA8" w:rsidRPr="00FF6BA8" w:rsidRDefault="00FF6BA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inline distT="0" distB="0" distL="0" distR="0" wp14:anchorId="784D0D11" wp14:editId="0065B703">
            <wp:extent cx="4518660" cy="37662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TIVITY 7 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2489" cy="376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74EB7" w14:textId="1AF8DCC6" w:rsidR="00BC39F6" w:rsidRPr="00FF6BA8" w:rsidRDefault="00FF6BA8" w:rsidP="000043E3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F6BA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Appendix 2 </w:t>
      </w:r>
    </w:p>
    <w:p w14:paraId="7213B651" w14:textId="1AB8199C" w:rsidR="00BC39F6" w:rsidRDefault="00FF6BA8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BB4253" wp14:editId="4775FD79">
            <wp:extent cx="5731510" cy="34283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ctivity 6 IF 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63ABB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6481B2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6745C34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A61C2D9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37CFE4A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D340F4F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13C2CE8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C9386A3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52A10A8F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71EE6A5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783017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7DCDF12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3F667408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587E1D1D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92FC2F0" w14:textId="77777777" w:rsidR="00824C01" w:rsidRDefault="00824C0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80C5247" w14:textId="6808506B" w:rsidR="000C2F54" w:rsidRDefault="000C2F54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BBD68D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C6B4A3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B0BA2A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86AFB9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B42A87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746E56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DB958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404589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5C6D4E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E238B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CA5E6E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97BE2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65B0C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B3BDCB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28F668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5DCB5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34DE71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A8846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EC42B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FC8B53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1DC91B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CEDCB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62349BB" w14:textId="27996A09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12D03DF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9E5D497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1996F8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DA198" w14:textId="77777777" w:rsidR="007207E2" w:rsidRDefault="007207E2" w:rsidP="00BD4105">
      <w:pPr>
        <w:spacing w:after="0" w:line="240" w:lineRule="auto"/>
      </w:pPr>
      <w:r>
        <w:separator/>
      </w:r>
    </w:p>
  </w:endnote>
  <w:endnote w:type="continuationSeparator" w:id="0">
    <w:p w14:paraId="1B81690B" w14:textId="77777777" w:rsidR="007207E2" w:rsidRDefault="007207E2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DC8576" w14:textId="77777777" w:rsidR="007207E2" w:rsidRDefault="007207E2" w:rsidP="00BD4105">
      <w:pPr>
        <w:spacing w:after="0" w:line="240" w:lineRule="auto"/>
      </w:pPr>
      <w:r>
        <w:separator/>
      </w:r>
    </w:p>
  </w:footnote>
  <w:footnote w:type="continuationSeparator" w:id="0">
    <w:p w14:paraId="3C4FC547" w14:textId="77777777" w:rsidR="007207E2" w:rsidRDefault="007207E2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FEB5EC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215AD"/>
    <w:multiLevelType w:val="hybridMultilevel"/>
    <w:tmpl w:val="A47A75C8"/>
    <w:lvl w:ilvl="0" w:tplc="9B6E45A2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0F031A0B"/>
    <w:multiLevelType w:val="hybridMultilevel"/>
    <w:tmpl w:val="8968DA58"/>
    <w:lvl w:ilvl="0" w:tplc="4F421EA2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B516B"/>
    <w:multiLevelType w:val="hybridMultilevel"/>
    <w:tmpl w:val="E92823B8"/>
    <w:lvl w:ilvl="0" w:tplc="AE380C86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9" w15:restartNumberingAfterBreak="0">
    <w:nsid w:val="7A7418E5"/>
    <w:multiLevelType w:val="hybridMultilevel"/>
    <w:tmpl w:val="70B2F326"/>
    <w:lvl w:ilvl="0" w:tplc="57C22136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7EAC5C26"/>
    <w:multiLevelType w:val="hybridMultilevel"/>
    <w:tmpl w:val="8F42442A"/>
    <w:lvl w:ilvl="0" w:tplc="D3F02408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1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1"/>
  </w:num>
  <w:num w:numId="9">
    <w:abstractNumId w:val="10"/>
  </w:num>
  <w:num w:numId="10">
    <w:abstractNumId w:val="0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B1078"/>
    <w:rsid w:val="000C2F54"/>
    <w:rsid w:val="000C5818"/>
    <w:rsid w:val="000D64EE"/>
    <w:rsid w:val="001300B7"/>
    <w:rsid w:val="001B4B99"/>
    <w:rsid w:val="002219F8"/>
    <w:rsid w:val="00286FA1"/>
    <w:rsid w:val="002D0B7D"/>
    <w:rsid w:val="002D6716"/>
    <w:rsid w:val="00372C0B"/>
    <w:rsid w:val="00375F93"/>
    <w:rsid w:val="00391552"/>
    <w:rsid w:val="003C5207"/>
    <w:rsid w:val="003D5859"/>
    <w:rsid w:val="0042129F"/>
    <w:rsid w:val="00431807"/>
    <w:rsid w:val="0045637E"/>
    <w:rsid w:val="00475952"/>
    <w:rsid w:val="00476F62"/>
    <w:rsid w:val="004A524F"/>
    <w:rsid w:val="004E6335"/>
    <w:rsid w:val="006A1704"/>
    <w:rsid w:val="006F3715"/>
    <w:rsid w:val="007207E2"/>
    <w:rsid w:val="0073110B"/>
    <w:rsid w:val="00733372"/>
    <w:rsid w:val="0074411F"/>
    <w:rsid w:val="00747C25"/>
    <w:rsid w:val="00781EF0"/>
    <w:rsid w:val="00824C01"/>
    <w:rsid w:val="008A59AF"/>
    <w:rsid w:val="008F127D"/>
    <w:rsid w:val="008F32A3"/>
    <w:rsid w:val="009216F9"/>
    <w:rsid w:val="009F42B4"/>
    <w:rsid w:val="00A10106"/>
    <w:rsid w:val="00A265CD"/>
    <w:rsid w:val="00A451EB"/>
    <w:rsid w:val="00A77D90"/>
    <w:rsid w:val="00AC7CE6"/>
    <w:rsid w:val="00AE0F23"/>
    <w:rsid w:val="00AF713C"/>
    <w:rsid w:val="00B01463"/>
    <w:rsid w:val="00B54F89"/>
    <w:rsid w:val="00BC39F6"/>
    <w:rsid w:val="00BC5804"/>
    <w:rsid w:val="00BD4105"/>
    <w:rsid w:val="00BD4D46"/>
    <w:rsid w:val="00C255FA"/>
    <w:rsid w:val="00C2624A"/>
    <w:rsid w:val="00C30D32"/>
    <w:rsid w:val="00C7115B"/>
    <w:rsid w:val="00C71A83"/>
    <w:rsid w:val="00CB3000"/>
    <w:rsid w:val="00CD6ADD"/>
    <w:rsid w:val="00CF76D0"/>
    <w:rsid w:val="00CF7F6C"/>
    <w:rsid w:val="00E0424D"/>
    <w:rsid w:val="00E111B3"/>
    <w:rsid w:val="00E15FBC"/>
    <w:rsid w:val="00E55B9A"/>
    <w:rsid w:val="00EB0578"/>
    <w:rsid w:val="00EB15E3"/>
    <w:rsid w:val="00F21495"/>
    <w:rsid w:val="00F45CB5"/>
    <w:rsid w:val="00F57148"/>
    <w:rsid w:val="00FE3EF5"/>
    <w:rsid w:val="00FF6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EB366"/>
  <w15:docId w15:val="{D2683A85-E5F0-46E9-905A-CA985905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33DA1-AF42-4B78-84FF-DDAE88F3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2019-11-27T07:22:00Z</dcterms:created>
  <dcterms:modified xsi:type="dcterms:W3CDTF">2019-11-27T07:22:00Z</dcterms:modified>
</cp:coreProperties>
</file>